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2CA" w:rsidRDefault="00190AEE">
      <w:pPr>
        <w:rPr>
          <w:rFonts w:asci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20</w:t>
      </w:r>
      <w:r w:rsidR="006A71DF">
        <w:rPr>
          <w:rFonts w:ascii="宋体" w:hAnsi="宋体" w:hint="eastAsia"/>
          <w:b/>
          <w:sz w:val="36"/>
          <w:szCs w:val="36"/>
        </w:rPr>
        <w:t>21</w:t>
      </w:r>
      <w:r>
        <w:rPr>
          <w:rFonts w:ascii="宋体" w:hAnsi="宋体" w:hint="eastAsia"/>
          <w:b/>
          <w:sz w:val="36"/>
          <w:szCs w:val="36"/>
        </w:rPr>
        <w:t>年理学院转专业笔试考试科目及考试内容范围</w:t>
      </w:r>
    </w:p>
    <w:p w:rsidR="00BF12CA" w:rsidRDefault="00BF12CA">
      <w:pPr>
        <w:ind w:firstLineChars="200" w:firstLine="420"/>
      </w:pPr>
    </w:p>
    <w:p w:rsidR="00BF12CA" w:rsidRDefault="00190AEE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高等数学</w:t>
      </w:r>
    </w:p>
    <w:p w:rsidR="00BF12CA" w:rsidRDefault="00190AEE">
      <w:pPr>
        <w:pStyle w:val="a5"/>
        <w:numPr>
          <w:ilvl w:val="0"/>
          <w:numId w:val="2"/>
        </w:numPr>
        <w:ind w:firstLineChars="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教材及参考书：</w:t>
      </w:r>
    </w:p>
    <w:p w:rsidR="00BF12CA" w:rsidRDefault="00190AEE">
      <w:pPr>
        <w:pStyle w:val="a5"/>
        <w:ind w:left="780" w:firstLineChars="0" w:firstLine="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《高等数学》（第七版），同济大学数学系编，高等教育出版社</w:t>
      </w:r>
    </w:p>
    <w:p w:rsidR="00BF12CA" w:rsidRDefault="00190AEE">
      <w:pPr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、考试范围：</w:t>
      </w:r>
    </w:p>
    <w:p w:rsidR="00BF12CA" w:rsidRDefault="00190AEE">
      <w:pPr>
        <w:ind w:leftChars="300" w:left="63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同济大学第七版《高等数学》上册中的第一章至第六章以及下册中的第八章至第十章，包括：函数与极限，导数与微分，微分中值定理与导数的应用，不定积分、定积分、定积分的应用，向量代数与空间解析几何，多元函数微分法及其应用，重积分。</w:t>
      </w:r>
    </w:p>
    <w:p w:rsidR="00BF12CA" w:rsidRDefault="00190AEE">
      <w:pPr>
        <w:ind w:leftChars="300" w:left="630" w:firstLineChars="150" w:firstLine="315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其中第十章重积分部分只考第一、二、三节，并且以上各章中下列内容不在考试范围中：</w:t>
      </w:r>
    </w:p>
    <w:p w:rsidR="00BF12CA" w:rsidRDefault="00190AEE">
      <w:pPr>
        <w:pStyle w:val="a5"/>
        <w:ind w:left="840" w:firstLineChars="0" w:firstLine="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）极限的“</w:t>
      </w:r>
      <w:r w:rsidR="00BF12CA" w:rsidRPr="00BF12CA">
        <w:rPr>
          <w:rFonts w:ascii="宋体" w:hAnsi="宋体" w:hint="eastAsia"/>
          <w:position w:val="-6"/>
          <w:szCs w:val="21"/>
        </w:rPr>
        <w:object w:dxaOrig="619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14.25pt" o:ole="">
            <v:imagedata r:id="rId8" o:title=""/>
          </v:shape>
          <o:OLEObject Type="Embed" ProgID="Equation.3" ShapeID="_x0000_i1025" DrawAspect="Content" ObjectID="_1682745636" r:id="rId9"/>
        </w:object>
      </w:r>
      <w:r>
        <w:rPr>
          <w:rFonts w:ascii="宋体" w:hAnsi="宋体" w:hint="eastAsia"/>
          <w:szCs w:val="21"/>
        </w:rPr>
        <w:t>”和“</w:t>
      </w:r>
      <w:r w:rsidR="00BF12CA" w:rsidRPr="00BF12CA">
        <w:rPr>
          <w:rFonts w:ascii="宋体" w:hAnsi="宋体" w:hint="eastAsia"/>
          <w:position w:val="-6"/>
          <w:szCs w:val="21"/>
        </w:rPr>
        <w:object w:dxaOrig="559" w:dyaOrig="279">
          <v:shape id="_x0000_i1026" type="#_x0000_t75" style="width:27.75pt;height:14.25pt" o:ole="">
            <v:imagedata r:id="rId10" o:title=""/>
          </v:shape>
          <o:OLEObject Type="Embed" ProgID="Equation.3" ShapeID="_x0000_i1026" DrawAspect="Content" ObjectID="_1682745637" r:id="rId11"/>
        </w:object>
      </w:r>
      <w:r>
        <w:rPr>
          <w:rFonts w:ascii="宋体" w:hAnsi="宋体" w:hint="eastAsia"/>
          <w:szCs w:val="21"/>
        </w:rPr>
        <w:t>”语言；</w:t>
      </w:r>
    </w:p>
    <w:p w:rsidR="00BF12CA" w:rsidRDefault="00190AEE">
      <w:pPr>
        <w:pStyle w:val="a5"/>
        <w:ind w:left="840" w:firstLineChars="0" w:firstLine="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）第三章的第八节：方程的近似解；</w:t>
      </w:r>
    </w:p>
    <w:p w:rsidR="00BF12CA" w:rsidRDefault="00190AEE">
      <w:pPr>
        <w:pStyle w:val="a5"/>
        <w:ind w:left="840" w:firstLineChars="0" w:firstLine="0"/>
        <w:rPr>
          <w:sz w:val="28"/>
          <w:szCs w:val="28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）各章中打“</w:t>
      </w:r>
      <w:r>
        <w:rPr>
          <w:rFonts w:ascii="宋体" w:hAnsi="宋体"/>
          <w:szCs w:val="21"/>
        </w:rPr>
        <w:t>*</w:t>
      </w:r>
      <w:r>
        <w:rPr>
          <w:rFonts w:ascii="宋体" w:hAnsi="宋体" w:hint="eastAsia"/>
          <w:szCs w:val="21"/>
        </w:rPr>
        <w:t>”号的内容。</w:t>
      </w:r>
    </w:p>
    <w:p w:rsidR="00BF12CA" w:rsidRDefault="00190AEE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高等代数</w:t>
      </w:r>
    </w:p>
    <w:p w:rsidR="00BF12CA" w:rsidRDefault="00190AEE">
      <w:pPr>
        <w:pStyle w:val="a5"/>
        <w:numPr>
          <w:ilvl w:val="0"/>
          <w:numId w:val="3"/>
        </w:numPr>
        <w:ind w:firstLineChars="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教材及参考书：</w:t>
      </w:r>
    </w:p>
    <w:p w:rsidR="00BF12CA" w:rsidRDefault="00190AEE">
      <w:pPr>
        <w:pStyle w:val="a5"/>
        <w:ind w:leftChars="371" w:left="779" w:firstLineChars="50" w:firstLine="105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《高等代数》（第四版），北京大学教学系前代数小组主编，高等教育出版社。</w:t>
      </w:r>
    </w:p>
    <w:p w:rsidR="00BF12CA" w:rsidRDefault="00190AEE">
      <w:pPr>
        <w:ind w:leftChars="200" w:left="735" w:hangingChars="150" w:hanging="315"/>
        <w:rPr>
          <w:rFonts w:asci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、考试范围：北京大学教学系前代数小组主编《高等代数》（第四版）第二至第五章，包括：行列式、线性方程组、矩阵和二次型。</w:t>
      </w:r>
    </w:p>
    <w:p w:rsidR="00BF12CA" w:rsidRDefault="00190AEE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数学分析</w:t>
      </w:r>
    </w:p>
    <w:p w:rsidR="00BF12CA" w:rsidRDefault="00190AEE">
      <w:pPr>
        <w:pStyle w:val="a5"/>
        <w:widowControl/>
        <w:numPr>
          <w:ilvl w:val="0"/>
          <w:numId w:val="4"/>
        </w:numPr>
        <w:spacing w:line="120" w:lineRule="auto"/>
        <w:ind w:firstLineChars="0"/>
        <w:jc w:val="left"/>
        <w:rPr>
          <w:rFonts w:ascii="宋体" w:cs="宋体"/>
          <w:kern w:val="0"/>
          <w:szCs w:val="21"/>
        </w:rPr>
      </w:pPr>
      <w:r>
        <w:rPr>
          <w:rFonts w:hint="eastAsia"/>
          <w:szCs w:val="21"/>
        </w:rPr>
        <w:t>教材及参考书：</w:t>
      </w:r>
    </w:p>
    <w:p w:rsidR="00BF12CA" w:rsidRDefault="00190AEE">
      <w:pPr>
        <w:widowControl/>
        <w:spacing w:line="120" w:lineRule="auto"/>
        <w:ind w:firstLineChars="500" w:firstLine="1050"/>
        <w:jc w:val="left"/>
        <w:rPr>
          <w:szCs w:val="21"/>
        </w:rPr>
      </w:pPr>
      <w:r>
        <w:rPr>
          <w:rFonts w:ascii="宋体" w:hAnsi="宋体" w:cs="宋体" w:hint="eastAsia"/>
          <w:kern w:val="0"/>
          <w:szCs w:val="21"/>
        </w:rPr>
        <w:t>《数学分析》（第四版）（上、下册），华东师大数学系编，高等教育出版社</w:t>
      </w:r>
      <w:r>
        <w:rPr>
          <w:rFonts w:ascii="宋体" w:hAnsi="宋体" w:cs="宋体"/>
          <w:kern w:val="0"/>
          <w:szCs w:val="21"/>
        </w:rPr>
        <w:t xml:space="preserve"> </w:t>
      </w:r>
    </w:p>
    <w:p w:rsidR="00BF12CA" w:rsidRDefault="00190AEE">
      <w:pPr>
        <w:pStyle w:val="a5"/>
        <w:widowControl/>
        <w:numPr>
          <w:ilvl w:val="0"/>
          <w:numId w:val="4"/>
        </w:numPr>
        <w:spacing w:line="120" w:lineRule="auto"/>
        <w:ind w:firstLineChars="0"/>
        <w:jc w:val="left"/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考试范围：</w:t>
      </w:r>
    </w:p>
    <w:p w:rsidR="00BF12CA" w:rsidRDefault="00190AEE">
      <w:pPr>
        <w:widowControl/>
        <w:spacing w:line="120" w:lineRule="auto"/>
        <w:ind w:leftChars="350" w:left="840" w:hangingChars="50" w:hanging="105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华东师大数学系编《数学分析》第四版上册内容，即前第一章到第十一章，包括：实数集与函数，数列极限，函数极限，函数连续，导数与微分，微分中值定理及其应用，实数完备性定理及应用，定积分，定积分的应用，反常积分。</w:t>
      </w:r>
    </w:p>
    <w:p w:rsidR="00BF12CA" w:rsidRDefault="00190AEE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大学物理</w:t>
      </w:r>
    </w:p>
    <w:p w:rsidR="00BF12CA" w:rsidRDefault="00190AEE">
      <w:pPr>
        <w:pStyle w:val="a5"/>
        <w:numPr>
          <w:ilvl w:val="0"/>
          <w:numId w:val="5"/>
        </w:numPr>
        <w:ind w:firstLineChars="0"/>
        <w:rPr>
          <w:szCs w:val="21"/>
        </w:rPr>
      </w:pPr>
      <w:r>
        <w:rPr>
          <w:rFonts w:hint="eastAsia"/>
          <w:szCs w:val="21"/>
        </w:rPr>
        <w:t>教材及参考书：</w:t>
      </w:r>
      <w:r>
        <w:rPr>
          <w:szCs w:val="21"/>
        </w:rPr>
        <w:t xml:space="preserve"> </w:t>
      </w:r>
    </w:p>
    <w:p w:rsidR="00BF12CA" w:rsidRDefault="00190AEE">
      <w:pPr>
        <w:ind w:firstLineChars="350" w:firstLine="735"/>
        <w:rPr>
          <w:szCs w:val="21"/>
        </w:rPr>
      </w:pPr>
      <w:r>
        <w:rPr>
          <w:rFonts w:hint="eastAsia"/>
          <w:szCs w:val="21"/>
        </w:rPr>
        <w:t>教材：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《大学物理学》（上册），毛骏健，顾牡主编，高等教育出版社；</w:t>
      </w:r>
    </w:p>
    <w:p w:rsidR="00BF12CA" w:rsidRDefault="00190AEE">
      <w:pPr>
        <w:ind w:firstLineChars="350" w:firstLine="735"/>
        <w:rPr>
          <w:szCs w:val="21"/>
        </w:rPr>
      </w:pPr>
      <w:r>
        <w:rPr>
          <w:rFonts w:hint="eastAsia"/>
          <w:szCs w:val="21"/>
        </w:rPr>
        <w:t>参考书：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《大学物理简明教程》（第二版），赵近芳，王登龙主编，北京邮电大学出版社</w:t>
      </w:r>
    </w:p>
    <w:p w:rsidR="00BF12CA" w:rsidRDefault="00190AEE">
      <w:pPr>
        <w:rPr>
          <w:szCs w:val="21"/>
        </w:rPr>
      </w:pPr>
      <w:r>
        <w:rPr>
          <w:rFonts w:hint="eastAsia"/>
          <w:szCs w:val="21"/>
        </w:rPr>
        <w:t xml:space="preserve">   </w:t>
      </w:r>
      <w:r>
        <w:rPr>
          <w:szCs w:val="21"/>
        </w:rPr>
        <w:t>2</w:t>
      </w:r>
      <w:r>
        <w:rPr>
          <w:rFonts w:hint="eastAsia"/>
          <w:szCs w:val="21"/>
        </w:rPr>
        <w:t>、考试范围：大学物理力学部分</w:t>
      </w:r>
    </w:p>
    <w:p w:rsidR="00BF12CA" w:rsidRDefault="00190AEE">
      <w:pPr>
        <w:ind w:firstLineChars="150" w:firstLine="315"/>
        <w:rPr>
          <w:szCs w:val="21"/>
        </w:rPr>
      </w:pP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主要内容：（参考毛骏健编《大学物理》）</w:t>
      </w:r>
    </w:p>
    <w:p w:rsidR="00BF12CA" w:rsidRDefault="00190AEE" w:rsidP="006A71DF">
      <w:pPr>
        <w:pStyle w:val="a5"/>
        <w:numPr>
          <w:ilvl w:val="0"/>
          <w:numId w:val="6"/>
        </w:numPr>
        <w:ind w:firstLine="420"/>
        <w:rPr>
          <w:szCs w:val="21"/>
        </w:rPr>
      </w:pPr>
      <w:r>
        <w:rPr>
          <w:rFonts w:hint="eastAsia"/>
          <w:szCs w:val="21"/>
        </w:rPr>
        <w:t>运动学：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位移，速度，加速度，运动方程，曲线运动</w:t>
      </w:r>
    </w:p>
    <w:p w:rsidR="00BF12CA" w:rsidRDefault="00190AEE" w:rsidP="006A71DF">
      <w:pPr>
        <w:pStyle w:val="a5"/>
        <w:numPr>
          <w:ilvl w:val="0"/>
          <w:numId w:val="6"/>
        </w:numPr>
        <w:ind w:firstLine="420"/>
        <w:rPr>
          <w:szCs w:val="21"/>
        </w:rPr>
      </w:pPr>
      <w:r>
        <w:rPr>
          <w:rFonts w:hint="eastAsia"/>
          <w:szCs w:val="21"/>
        </w:rPr>
        <w:t>动力学：牛顿三大定律，势能，动能，动量，冲量，机械能，角动量，及相应守恒定律</w:t>
      </w:r>
    </w:p>
    <w:p w:rsidR="00BF12CA" w:rsidRDefault="00190AEE" w:rsidP="006A71DF">
      <w:pPr>
        <w:pStyle w:val="a5"/>
        <w:numPr>
          <w:ilvl w:val="0"/>
          <w:numId w:val="6"/>
        </w:numPr>
        <w:ind w:firstLine="420"/>
        <w:rPr>
          <w:szCs w:val="21"/>
        </w:rPr>
      </w:pPr>
      <w:r>
        <w:rPr>
          <w:rFonts w:hint="eastAsia"/>
          <w:szCs w:val="21"/>
        </w:rPr>
        <w:t>刚体运动：力矩，角速度，角加速度，转动惯量，转动定律</w:t>
      </w:r>
    </w:p>
    <w:p w:rsidR="00F43EE0" w:rsidRPr="00F43EE0" w:rsidRDefault="00190AEE" w:rsidP="006A71DF">
      <w:pPr>
        <w:pStyle w:val="a5"/>
        <w:numPr>
          <w:ilvl w:val="0"/>
          <w:numId w:val="6"/>
        </w:numPr>
        <w:ind w:firstLine="420"/>
      </w:pPr>
      <w:r>
        <w:rPr>
          <w:rFonts w:hint="eastAsia"/>
          <w:szCs w:val="21"/>
        </w:rPr>
        <w:t>振动和波：弹簧振动，振动方程，初相位</w:t>
      </w:r>
      <w:r>
        <w:rPr>
          <w:szCs w:val="21"/>
        </w:rPr>
        <w:t>,</w:t>
      </w:r>
      <w:r>
        <w:rPr>
          <w:rFonts w:hint="eastAsia"/>
          <w:szCs w:val="21"/>
        </w:rPr>
        <w:t>振动叠加，波动方程</w:t>
      </w:r>
    </w:p>
    <w:p w:rsidR="00BF12CA" w:rsidRDefault="00190AEE" w:rsidP="00F43EE0">
      <w:pPr>
        <w:pStyle w:val="a5"/>
        <w:tabs>
          <w:tab w:val="left" w:pos="397"/>
        </w:tabs>
        <w:ind w:left="454" w:firstLineChars="0" w:firstLine="0"/>
      </w:pPr>
      <w:r>
        <w:rPr>
          <w:rFonts w:hint="eastAsia"/>
          <w:szCs w:val="21"/>
        </w:rPr>
        <w:br/>
      </w:r>
    </w:p>
    <w:p w:rsidR="00BF12CA" w:rsidRDefault="00190AEE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C</w:t>
      </w:r>
      <w:r>
        <w:rPr>
          <w:rFonts w:hint="eastAsia"/>
          <w:b/>
          <w:sz w:val="28"/>
          <w:szCs w:val="28"/>
        </w:rPr>
        <w:t>程序设计</w:t>
      </w:r>
    </w:p>
    <w:p w:rsidR="00BF12CA" w:rsidRDefault="00190AEE">
      <w:pPr>
        <w:pStyle w:val="a5"/>
        <w:tabs>
          <w:tab w:val="left" w:pos="486"/>
        </w:tabs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、教材及参考书：</w:t>
      </w:r>
      <w:r>
        <w:rPr>
          <w:szCs w:val="21"/>
        </w:rPr>
        <w:t xml:space="preserve"> </w:t>
      </w:r>
    </w:p>
    <w:p w:rsidR="00BF12CA" w:rsidRDefault="00190AEE">
      <w:pPr>
        <w:ind w:firstLineChars="350" w:firstLine="735"/>
        <w:rPr>
          <w:szCs w:val="21"/>
        </w:rPr>
      </w:pPr>
      <w:r>
        <w:rPr>
          <w:rFonts w:hint="eastAsia"/>
          <w:szCs w:val="21"/>
        </w:rPr>
        <w:t>教材：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《</w:t>
      </w: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程序设计》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第五版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，谭浩强编，清华大学出版社</w:t>
      </w:r>
    </w:p>
    <w:p w:rsidR="00BF12CA" w:rsidRDefault="00190AEE">
      <w:pPr>
        <w:ind w:firstLineChars="350" w:firstLine="735"/>
        <w:rPr>
          <w:szCs w:val="21"/>
        </w:rPr>
      </w:pPr>
      <w:r>
        <w:rPr>
          <w:rFonts w:hint="eastAsia"/>
          <w:szCs w:val="21"/>
        </w:rPr>
        <w:t>参考书：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《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C程序设计题解与上机指导</w:t>
      </w:r>
      <w:r>
        <w:rPr>
          <w:rFonts w:hint="eastAsia"/>
          <w:szCs w:val="21"/>
        </w:rPr>
        <w:t>》，谭浩强编，清华大学出版社</w:t>
      </w:r>
    </w:p>
    <w:p w:rsidR="00BF12CA" w:rsidRDefault="00190AEE">
      <w:pPr>
        <w:numPr>
          <w:ilvl w:val="0"/>
          <w:numId w:val="5"/>
        </w:numPr>
        <w:rPr>
          <w:szCs w:val="21"/>
        </w:rPr>
      </w:pPr>
      <w:r>
        <w:rPr>
          <w:rFonts w:hint="eastAsia"/>
          <w:szCs w:val="21"/>
        </w:rPr>
        <w:t>考试范围：第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章至第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章</w:t>
      </w:r>
    </w:p>
    <w:p w:rsidR="00BF12CA" w:rsidRDefault="00190AEE">
      <w:pPr>
        <w:ind w:left="426"/>
        <w:rPr>
          <w:szCs w:val="21"/>
        </w:rPr>
      </w:pP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主要内容：</w:t>
      </w: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语言简介、算法、顺序程序设计、选择结构程序设计、循环结构程序设计、利用数组处理批量数据、用函数实现模块化程序设计、指针、用户自己建立数据类型、文件的输入输出等。</w:t>
      </w:r>
      <w:bookmarkStart w:id="0" w:name="_GoBack"/>
      <w:bookmarkEnd w:id="0"/>
    </w:p>
    <w:p w:rsidR="00BF12CA" w:rsidRDefault="00BF12CA">
      <w:pPr>
        <w:pStyle w:val="a5"/>
        <w:ind w:left="142" w:firstLineChars="0" w:firstLine="0"/>
      </w:pPr>
    </w:p>
    <w:sectPr w:rsidR="00BF12CA" w:rsidSect="00BF1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F85" w:rsidRDefault="00B91F85" w:rsidP="00F43EE0">
      <w:r>
        <w:separator/>
      </w:r>
    </w:p>
  </w:endnote>
  <w:endnote w:type="continuationSeparator" w:id="1">
    <w:p w:rsidR="00B91F85" w:rsidRDefault="00B91F85" w:rsidP="00F43E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F85" w:rsidRDefault="00B91F85" w:rsidP="00F43EE0">
      <w:r>
        <w:separator/>
      </w:r>
    </w:p>
  </w:footnote>
  <w:footnote w:type="continuationSeparator" w:id="1">
    <w:p w:rsidR="00B91F85" w:rsidRDefault="00B91F85" w:rsidP="00F43E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BE3A04"/>
    <w:multiLevelType w:val="singleLevel"/>
    <w:tmpl w:val="E6BE3A04"/>
    <w:lvl w:ilvl="0">
      <w:start w:val="1"/>
      <w:numFmt w:val="decimal"/>
      <w:lvlText w:val="(%1)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1">
    <w:nsid w:val="159C34F1"/>
    <w:multiLevelType w:val="multilevel"/>
    <w:tmpl w:val="159C34F1"/>
    <w:lvl w:ilvl="0">
      <w:start w:val="1"/>
      <w:numFmt w:val="decimal"/>
      <w:lvlText w:val="%1、"/>
      <w:lvlJc w:val="left"/>
      <w:pPr>
        <w:ind w:left="786" w:hanging="360"/>
      </w:pPr>
      <w:rPr>
        <w:rFonts w:ascii="Calibri" w:cs="Times New Roman" w:hint="default"/>
      </w:rPr>
    </w:lvl>
    <w:lvl w:ilvl="1">
      <w:start w:val="1"/>
      <w:numFmt w:val="lowerLetter"/>
      <w:lvlText w:val="%2)"/>
      <w:lvlJc w:val="left"/>
      <w:pPr>
        <w:ind w:left="1266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6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6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6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6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6" w:hanging="420"/>
      </w:pPr>
      <w:rPr>
        <w:rFonts w:cs="Times New Roman"/>
      </w:rPr>
    </w:lvl>
  </w:abstractNum>
  <w:abstractNum w:abstractNumId="2">
    <w:nsid w:val="1AED21BC"/>
    <w:multiLevelType w:val="multilevel"/>
    <w:tmpl w:val="1AED21BC"/>
    <w:lvl w:ilvl="0">
      <w:start w:val="1"/>
      <w:numFmt w:val="decimal"/>
      <w:lvlText w:val="%1、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266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6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6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6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6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6" w:hanging="420"/>
      </w:pPr>
      <w:rPr>
        <w:rFonts w:cs="Times New Roman"/>
      </w:rPr>
    </w:lvl>
  </w:abstractNum>
  <w:abstractNum w:abstractNumId="3">
    <w:nsid w:val="1D673733"/>
    <w:multiLevelType w:val="multilevel"/>
    <w:tmpl w:val="1D673733"/>
    <w:lvl w:ilvl="0">
      <w:start w:val="1"/>
      <w:numFmt w:val="decimal"/>
      <w:lvlText w:val="%1、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266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6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6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6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6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6" w:hanging="420"/>
      </w:pPr>
      <w:rPr>
        <w:rFonts w:cs="Times New Roman"/>
      </w:rPr>
    </w:lvl>
  </w:abstractNum>
  <w:abstractNum w:abstractNumId="4">
    <w:nsid w:val="5A431446"/>
    <w:multiLevelType w:val="multilevel"/>
    <w:tmpl w:val="5A431446"/>
    <w:lvl w:ilvl="0">
      <w:start w:val="1"/>
      <w:numFmt w:val="japaneseCounting"/>
      <w:lvlText w:val="%1、"/>
      <w:lvlJc w:val="left"/>
      <w:pPr>
        <w:ind w:left="840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5">
    <w:nsid w:val="5D473138"/>
    <w:multiLevelType w:val="multilevel"/>
    <w:tmpl w:val="5D473138"/>
    <w:lvl w:ilvl="0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35BF"/>
    <w:rsid w:val="00012AAB"/>
    <w:rsid w:val="000C2DE0"/>
    <w:rsid w:val="001239E4"/>
    <w:rsid w:val="00135D78"/>
    <w:rsid w:val="00136EDD"/>
    <w:rsid w:val="00143C33"/>
    <w:rsid w:val="00190AEE"/>
    <w:rsid w:val="00193F56"/>
    <w:rsid w:val="002128B2"/>
    <w:rsid w:val="002E1835"/>
    <w:rsid w:val="00321727"/>
    <w:rsid w:val="003452E9"/>
    <w:rsid w:val="0037797C"/>
    <w:rsid w:val="0039100E"/>
    <w:rsid w:val="003E670F"/>
    <w:rsid w:val="00417A5B"/>
    <w:rsid w:val="00440871"/>
    <w:rsid w:val="004446CC"/>
    <w:rsid w:val="00455A09"/>
    <w:rsid w:val="00466D5B"/>
    <w:rsid w:val="00477C4B"/>
    <w:rsid w:val="004A522B"/>
    <w:rsid w:val="004B3C8D"/>
    <w:rsid w:val="004C5B1A"/>
    <w:rsid w:val="004E7238"/>
    <w:rsid w:val="00503BA7"/>
    <w:rsid w:val="00516ACA"/>
    <w:rsid w:val="005B35BF"/>
    <w:rsid w:val="00635FE1"/>
    <w:rsid w:val="006A71DF"/>
    <w:rsid w:val="007216C3"/>
    <w:rsid w:val="007358B3"/>
    <w:rsid w:val="007D0929"/>
    <w:rsid w:val="00801AE2"/>
    <w:rsid w:val="00806747"/>
    <w:rsid w:val="00861BFD"/>
    <w:rsid w:val="008641C0"/>
    <w:rsid w:val="0086715A"/>
    <w:rsid w:val="008D646C"/>
    <w:rsid w:val="0090472A"/>
    <w:rsid w:val="0090711A"/>
    <w:rsid w:val="00950CBD"/>
    <w:rsid w:val="009B1F98"/>
    <w:rsid w:val="009D556C"/>
    <w:rsid w:val="009F568B"/>
    <w:rsid w:val="009F5A77"/>
    <w:rsid w:val="00A638BF"/>
    <w:rsid w:val="00A76D44"/>
    <w:rsid w:val="00A82368"/>
    <w:rsid w:val="00B20A47"/>
    <w:rsid w:val="00B210F5"/>
    <w:rsid w:val="00B278E6"/>
    <w:rsid w:val="00B634B5"/>
    <w:rsid w:val="00B91F85"/>
    <w:rsid w:val="00BF12CA"/>
    <w:rsid w:val="00C2099D"/>
    <w:rsid w:val="00C2752A"/>
    <w:rsid w:val="00C64A0E"/>
    <w:rsid w:val="00D04B02"/>
    <w:rsid w:val="00D72EFA"/>
    <w:rsid w:val="00DA3D31"/>
    <w:rsid w:val="00DD0027"/>
    <w:rsid w:val="00E545C1"/>
    <w:rsid w:val="00E7544E"/>
    <w:rsid w:val="00EB495B"/>
    <w:rsid w:val="00EC2719"/>
    <w:rsid w:val="00EE1AC4"/>
    <w:rsid w:val="00F43EE0"/>
    <w:rsid w:val="00FC6FD2"/>
    <w:rsid w:val="00FF7FE6"/>
    <w:rsid w:val="059A6F63"/>
    <w:rsid w:val="1E2D21C5"/>
    <w:rsid w:val="22D83092"/>
    <w:rsid w:val="38492D82"/>
    <w:rsid w:val="3A6E2E29"/>
    <w:rsid w:val="4BEA2ED9"/>
    <w:rsid w:val="733661B8"/>
    <w:rsid w:val="740D45BD"/>
    <w:rsid w:val="7A2B3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2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BF12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BF12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99"/>
    <w:qFormat/>
    <w:rsid w:val="00BF12CA"/>
    <w:pPr>
      <w:ind w:firstLineChars="200" w:firstLine="420"/>
    </w:pPr>
  </w:style>
  <w:style w:type="character" w:customStyle="1" w:styleId="apple-converted-space">
    <w:name w:val="apple-converted-space"/>
    <w:basedOn w:val="a0"/>
    <w:uiPriority w:val="99"/>
    <w:rsid w:val="00BF12CA"/>
    <w:rPr>
      <w:rFonts w:cs="Times New Roman"/>
    </w:rPr>
  </w:style>
  <w:style w:type="character" w:customStyle="1" w:styleId="Char0">
    <w:name w:val="页眉 Char"/>
    <w:basedOn w:val="a0"/>
    <w:link w:val="a4"/>
    <w:uiPriority w:val="99"/>
    <w:semiHidden/>
    <w:locked/>
    <w:rsid w:val="00BF12CA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BF12CA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153</Words>
  <Characters>875</Characters>
  <Application>Microsoft Office Word</Application>
  <DocSecurity>0</DocSecurity>
  <Lines>7</Lines>
  <Paragraphs>2</Paragraphs>
  <ScaleCrop>false</ScaleCrop>
  <Company>Sky123.Org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PC</cp:lastModifiedBy>
  <cp:revision>16</cp:revision>
  <dcterms:created xsi:type="dcterms:W3CDTF">2018-04-13T01:47:00Z</dcterms:created>
  <dcterms:modified xsi:type="dcterms:W3CDTF">2021-05-17T00:34:00Z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