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年理学院转专业笔试考试科目及考试内容范围</w:t>
      </w:r>
    </w:p>
    <w:p>
      <w:pPr>
        <w:ind w:firstLine="420" w:firstLineChars="200"/>
      </w:pPr>
    </w:p>
    <w:p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高等数学</w:t>
      </w:r>
    </w:p>
    <w:p>
      <w:pPr>
        <w:pStyle w:val="6"/>
        <w:numPr>
          <w:ilvl w:val="0"/>
          <w:numId w:val="2"/>
        </w:numPr>
        <w:ind w:firstLineChars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参考书：</w:t>
      </w:r>
    </w:p>
    <w:p>
      <w:pPr>
        <w:pStyle w:val="6"/>
        <w:ind w:left="780" w:firstLine="0" w:firstLineChars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《高等数学》（第七版），同济大学数学系编，高等教育出版社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、考试范围：</w:t>
      </w:r>
    </w:p>
    <w:p>
      <w:pPr>
        <w:pStyle w:val="6"/>
        <w:ind w:left="840" w:firstLine="0" w:firstLineChars="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同济大学第七版《高等数学》上册: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第一章：函数与极限；第二章：导数与微分；第三章：导数的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应用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；第四章：不定积分；第五章：定积分；第六章：定积分的应用</w:t>
      </w:r>
    </w:p>
    <w:p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高等代数</w:t>
      </w:r>
    </w:p>
    <w:p>
      <w:pPr>
        <w:pStyle w:val="6"/>
        <w:numPr>
          <w:ilvl w:val="0"/>
          <w:numId w:val="3"/>
        </w:numPr>
        <w:ind w:firstLineChars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参考书：</w:t>
      </w:r>
    </w:p>
    <w:p>
      <w:pPr>
        <w:pStyle w:val="6"/>
        <w:ind w:left="779" w:leftChars="371" w:firstLine="105" w:firstLineChars="5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《高等代数》（第四版），北京大学教学系前代数小组主编，高等教育出版社。</w:t>
      </w:r>
    </w:p>
    <w:p>
      <w:pPr>
        <w:ind w:left="735" w:leftChars="200" w:hanging="315" w:hangingChars="15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、考试范围：北京大学教学系前代数小组主编《高等代数》（第四版）第二至第五章，包括：行列式、线性方程组、矩阵和二次型。</w:t>
      </w:r>
    </w:p>
    <w:p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数学分析</w:t>
      </w:r>
    </w:p>
    <w:p>
      <w:pPr>
        <w:pStyle w:val="6"/>
        <w:widowControl/>
        <w:numPr>
          <w:ilvl w:val="0"/>
          <w:numId w:val="4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hint="eastAsia"/>
          <w:szCs w:val="21"/>
        </w:rPr>
        <w:t>参考书：</w:t>
      </w:r>
    </w:p>
    <w:p>
      <w:pPr>
        <w:widowControl/>
        <w:spacing w:line="120" w:lineRule="auto"/>
        <w:ind w:firstLine="1050" w:firstLineChars="5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《数学分析》（第四版）（上、下册），华东师大数学系编，高等教育出版社</w:t>
      </w:r>
      <w:r>
        <w:rPr>
          <w:rFonts w:ascii="宋体" w:hAnsi="宋体" w:cs="宋体"/>
          <w:kern w:val="0"/>
          <w:szCs w:val="21"/>
        </w:rPr>
        <w:t xml:space="preserve"> </w:t>
      </w:r>
    </w:p>
    <w:p>
      <w:pPr>
        <w:pStyle w:val="6"/>
        <w:widowControl/>
        <w:numPr>
          <w:ilvl w:val="0"/>
          <w:numId w:val="4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考试范围：</w:t>
      </w:r>
    </w:p>
    <w:p>
      <w:pPr>
        <w:widowControl/>
        <w:spacing w:line="120" w:lineRule="auto"/>
        <w:ind w:left="840" w:leftChars="350" w:hanging="105" w:hangingChars="50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华东师大数学系编《数学分析》第四版上册内容，即前第一章到第十一章，包括：实数集与函数，数列极限，函数极限，函数连续，导数与微分，微分中值定理及其应用，实数完备性定理及应用，定积分，定积分的应用，反常积分。</w:t>
      </w:r>
    </w:p>
    <w:p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大学物理</w:t>
      </w:r>
    </w:p>
    <w:p>
      <w:pPr>
        <w:pStyle w:val="6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参考书：</w:t>
      </w:r>
      <w:r>
        <w:rPr>
          <w:szCs w:val="21"/>
        </w:rPr>
        <w:t xml:space="preserve"> </w:t>
      </w:r>
    </w:p>
    <w:p>
      <w:pPr>
        <w:ind w:firstLine="735" w:firstLineChars="350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《大学物理学》（上册），毛骏健，顾牡主编，高等教育出版社；</w:t>
      </w:r>
    </w:p>
    <w:p>
      <w:pPr>
        <w:ind w:firstLine="735" w:firstLineChars="350"/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《大学物理简明教程》（第二版），赵近芳，王登龙主编，北京邮电大学出版社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>2</w:t>
      </w:r>
      <w:r>
        <w:rPr>
          <w:rFonts w:hint="eastAsia"/>
          <w:szCs w:val="21"/>
        </w:rPr>
        <w:t>、考试范围：大学物理力学部分</w:t>
      </w:r>
    </w:p>
    <w:p>
      <w:pPr>
        <w:ind w:firstLine="315" w:firstLineChars="150"/>
        <w:rPr>
          <w:szCs w:val="21"/>
        </w:rPr>
      </w:pPr>
      <w:r>
        <w:rPr>
          <w:rFonts w:hint="eastAsia"/>
          <w:szCs w:val="21"/>
        </w:rPr>
        <w:t xml:space="preserve">   主要内容：（参考毛骏健编《大学物理》）</w:t>
      </w:r>
    </w:p>
    <w:p>
      <w:pPr>
        <w:pStyle w:val="6"/>
        <w:numPr>
          <w:ilvl w:val="0"/>
          <w:numId w:val="6"/>
        </w:numPr>
        <w:ind w:firstLine="420"/>
        <w:rPr>
          <w:szCs w:val="21"/>
        </w:rPr>
      </w:pPr>
      <w:r>
        <w:rPr>
          <w:rFonts w:hint="eastAsia"/>
          <w:szCs w:val="21"/>
        </w:rPr>
        <w:t>运动学：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位移，速度，加速度，运动方程，曲线运动</w:t>
      </w:r>
    </w:p>
    <w:p>
      <w:pPr>
        <w:pStyle w:val="6"/>
        <w:numPr>
          <w:ilvl w:val="0"/>
          <w:numId w:val="6"/>
        </w:numPr>
        <w:ind w:firstLine="420"/>
        <w:rPr>
          <w:szCs w:val="21"/>
        </w:rPr>
      </w:pPr>
      <w:r>
        <w:rPr>
          <w:rFonts w:hint="eastAsia"/>
          <w:szCs w:val="21"/>
        </w:rPr>
        <w:t>动力学：牛顿三大定律，势能，动能，动量，冲量，机械能，角动量，及相应守恒定律</w:t>
      </w:r>
    </w:p>
    <w:p>
      <w:pPr>
        <w:pStyle w:val="6"/>
        <w:numPr>
          <w:ilvl w:val="0"/>
          <w:numId w:val="6"/>
        </w:numPr>
        <w:ind w:firstLine="420"/>
        <w:rPr>
          <w:szCs w:val="21"/>
        </w:rPr>
      </w:pPr>
      <w:r>
        <w:rPr>
          <w:rFonts w:hint="eastAsia"/>
          <w:szCs w:val="21"/>
        </w:rPr>
        <w:t>刚体运动：力矩，角速度，角加速度，转动惯量，转动定律</w:t>
      </w:r>
    </w:p>
    <w:p>
      <w:pPr>
        <w:pStyle w:val="6"/>
        <w:numPr>
          <w:ilvl w:val="0"/>
          <w:numId w:val="6"/>
        </w:numPr>
        <w:ind w:firstLine="420"/>
      </w:pPr>
      <w:r>
        <w:rPr>
          <w:rFonts w:hint="eastAsia"/>
          <w:szCs w:val="21"/>
        </w:rPr>
        <w:t>振动和波：弹簧振动，振动方程，初相位</w:t>
      </w:r>
      <w:r>
        <w:rPr>
          <w:szCs w:val="21"/>
        </w:rPr>
        <w:t>,</w:t>
      </w:r>
      <w:r>
        <w:rPr>
          <w:rFonts w:hint="eastAsia"/>
          <w:szCs w:val="21"/>
        </w:rPr>
        <w:t>振动叠加，波动方程</w:t>
      </w:r>
    </w:p>
    <w:p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C程序设计</w:t>
      </w:r>
    </w:p>
    <w:p>
      <w:pPr>
        <w:pStyle w:val="6"/>
        <w:tabs>
          <w:tab w:val="left" w:pos="486"/>
        </w:tabs>
        <w:rPr>
          <w:szCs w:val="21"/>
        </w:rPr>
      </w:pPr>
      <w:r>
        <w:rPr>
          <w:rFonts w:hint="eastAsia"/>
          <w:szCs w:val="21"/>
        </w:rPr>
        <w:t>1、参考书：</w:t>
      </w:r>
      <w:r>
        <w:rPr>
          <w:szCs w:val="21"/>
        </w:rPr>
        <w:t xml:space="preserve"> </w:t>
      </w:r>
    </w:p>
    <w:p>
      <w:pPr>
        <w:ind w:firstLine="735" w:firstLineChars="350"/>
        <w:rPr>
          <w:szCs w:val="21"/>
        </w:rPr>
      </w:pPr>
      <w:r>
        <w:rPr>
          <w:rFonts w:hint="eastAsia"/>
          <w:szCs w:val="21"/>
        </w:rPr>
        <w:t>《C程序设计》(第五版)，谭浩强编，清华大学出版社</w:t>
      </w:r>
    </w:p>
    <w:p>
      <w:pPr>
        <w:ind w:firstLine="735" w:firstLineChars="350"/>
        <w:rPr>
          <w:szCs w:val="21"/>
        </w:rPr>
      </w:pPr>
      <w:r>
        <w:rPr>
          <w:rFonts w:hint="eastAsia"/>
          <w:szCs w:val="21"/>
        </w:rPr>
        <w:t>《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C程序设计题解与上机指导</w:t>
      </w:r>
      <w:r>
        <w:rPr>
          <w:rFonts w:hint="eastAsia"/>
          <w:szCs w:val="21"/>
        </w:rPr>
        <w:t>》，谭浩强编，清华大学出版社</w:t>
      </w:r>
    </w:p>
    <w:p>
      <w:pPr>
        <w:numPr>
          <w:ilvl w:val="0"/>
          <w:numId w:val="5"/>
        </w:numPr>
        <w:rPr>
          <w:szCs w:val="21"/>
        </w:rPr>
      </w:pPr>
      <w:r>
        <w:rPr>
          <w:rFonts w:hint="eastAsia"/>
          <w:szCs w:val="21"/>
        </w:rPr>
        <w:t>考试范围：第1章至第10章</w:t>
      </w:r>
    </w:p>
    <w:p>
      <w:pPr>
        <w:ind w:left="426"/>
        <w:rPr>
          <w:szCs w:val="21"/>
        </w:rPr>
      </w:pPr>
      <w:r>
        <w:rPr>
          <w:rFonts w:hint="eastAsia"/>
          <w:szCs w:val="21"/>
        </w:rPr>
        <w:t xml:space="preserve">   主要内容：C语言简介、算法、顺序程序设计、选择结构程序设计、循环结构程序设计、利用数组处理批量数据、用函数实现模块化程序设计、指针、用户自己建立数据类型、文件的输入输出等。</w:t>
      </w:r>
    </w:p>
    <w:p>
      <w:pPr>
        <w:pStyle w:val="6"/>
        <w:numPr>
          <w:ilvl w:val="0"/>
          <w:numId w:val="1"/>
        </w:numPr>
        <w:ind w:left="840" w:leftChars="0" w:hanging="42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物理综合</w:t>
      </w:r>
    </w:p>
    <w:p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参考书：</w:t>
      </w:r>
    </w:p>
    <w:p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《力学》（第三版），漆安慎，高等教育出版社；</w:t>
      </w:r>
    </w:p>
    <w:p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《热学》（第四版），李椿，高等教育出版社；</w:t>
      </w:r>
    </w:p>
    <w:p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《电磁学》（第三版），赵凯华，高等教育出版社。</w:t>
      </w:r>
    </w:p>
    <w:p>
      <w:pPr>
        <w:pStyle w:val="6"/>
        <w:numPr>
          <w:ilvl w:val="0"/>
          <w:numId w:val="0"/>
        </w:numPr>
        <w:ind w:left="420"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七、常微分方程</w:t>
      </w:r>
      <w:bookmarkStart w:id="0" w:name="_GoBack"/>
      <w:bookmarkEnd w:id="0"/>
    </w:p>
    <w:p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参考书：</w:t>
      </w:r>
    </w:p>
    <w:p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《常微分方程》（第二版），王高雄等，高等教育出版社；</w:t>
      </w:r>
    </w:p>
    <w:p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《常微分方程》（第二版），叶彦谦，人民教育出版社。</w:t>
      </w:r>
    </w:p>
    <w:p>
      <w:pPr>
        <w:pStyle w:val="6"/>
        <w:numPr>
          <w:ilvl w:val="0"/>
          <w:numId w:val="0"/>
        </w:numPr>
        <w:ind w:left="420"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八、数据科学导论</w:t>
      </w:r>
    </w:p>
    <w:p>
      <w:pPr>
        <w:pStyle w:val="6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参考书：</w:t>
      </w:r>
    </w:p>
    <w:p>
      <w:pPr>
        <w:pStyle w:val="6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《数据科学导论》，覃雄派，中国人民大学出版社。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E3A04"/>
    <w:multiLevelType w:val="singleLevel"/>
    <w:tmpl w:val="E6BE3A04"/>
    <w:lvl w:ilvl="0" w:tentative="0">
      <w:start w:val="1"/>
      <w:numFmt w:val="decimal"/>
      <w:lvlText w:val="(%1)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">
    <w:nsid w:val="159C34F1"/>
    <w:multiLevelType w:val="multilevel"/>
    <w:tmpl w:val="159C34F1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 w:ascii="Calibri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1AED21BC"/>
    <w:multiLevelType w:val="multilevel"/>
    <w:tmpl w:val="1AED21BC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>
    <w:nsid w:val="1D673733"/>
    <w:multiLevelType w:val="multilevel"/>
    <w:tmpl w:val="1D673733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4">
    <w:nsid w:val="5A431446"/>
    <w:multiLevelType w:val="multilevel"/>
    <w:tmpl w:val="5A431446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5D473138"/>
    <w:multiLevelType w:val="multilevel"/>
    <w:tmpl w:val="5D473138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NhZTBjMGU3MjcwNjc4OTZlNTMwMjgxZGU0MDcxY2EifQ=="/>
  </w:docVars>
  <w:rsids>
    <w:rsidRoot w:val="005B35BF"/>
    <w:rsid w:val="00012AAB"/>
    <w:rsid w:val="000C2DE0"/>
    <w:rsid w:val="001239E4"/>
    <w:rsid w:val="00135D78"/>
    <w:rsid w:val="00136EDD"/>
    <w:rsid w:val="00143C33"/>
    <w:rsid w:val="00190AEE"/>
    <w:rsid w:val="00193F56"/>
    <w:rsid w:val="002128B2"/>
    <w:rsid w:val="002E1835"/>
    <w:rsid w:val="00321727"/>
    <w:rsid w:val="003452E9"/>
    <w:rsid w:val="0037797C"/>
    <w:rsid w:val="0039100E"/>
    <w:rsid w:val="003E670F"/>
    <w:rsid w:val="00417A5B"/>
    <w:rsid w:val="00440871"/>
    <w:rsid w:val="004446CC"/>
    <w:rsid w:val="00455A09"/>
    <w:rsid w:val="00466D5B"/>
    <w:rsid w:val="00477C4B"/>
    <w:rsid w:val="004A522B"/>
    <w:rsid w:val="004B3C8D"/>
    <w:rsid w:val="004C5B1A"/>
    <w:rsid w:val="004E7238"/>
    <w:rsid w:val="00503BA7"/>
    <w:rsid w:val="00516ACA"/>
    <w:rsid w:val="005B35BF"/>
    <w:rsid w:val="00635FE1"/>
    <w:rsid w:val="006A71DF"/>
    <w:rsid w:val="007216C3"/>
    <w:rsid w:val="007358B3"/>
    <w:rsid w:val="007D0929"/>
    <w:rsid w:val="00801AE2"/>
    <w:rsid w:val="00806747"/>
    <w:rsid w:val="00861BFD"/>
    <w:rsid w:val="008641C0"/>
    <w:rsid w:val="0086715A"/>
    <w:rsid w:val="008D646C"/>
    <w:rsid w:val="0090472A"/>
    <w:rsid w:val="0090711A"/>
    <w:rsid w:val="00950CBD"/>
    <w:rsid w:val="009B1F98"/>
    <w:rsid w:val="009D556C"/>
    <w:rsid w:val="009F568B"/>
    <w:rsid w:val="009F5A77"/>
    <w:rsid w:val="00A638BF"/>
    <w:rsid w:val="00A76D44"/>
    <w:rsid w:val="00A82368"/>
    <w:rsid w:val="00B20A47"/>
    <w:rsid w:val="00B210F5"/>
    <w:rsid w:val="00B278E6"/>
    <w:rsid w:val="00B634B5"/>
    <w:rsid w:val="00B91F85"/>
    <w:rsid w:val="00BF12CA"/>
    <w:rsid w:val="00C2099D"/>
    <w:rsid w:val="00C2752A"/>
    <w:rsid w:val="00C64A0E"/>
    <w:rsid w:val="00D04B02"/>
    <w:rsid w:val="00D72EFA"/>
    <w:rsid w:val="00DA3D31"/>
    <w:rsid w:val="00DD0027"/>
    <w:rsid w:val="00E545C1"/>
    <w:rsid w:val="00E7544E"/>
    <w:rsid w:val="00EB495B"/>
    <w:rsid w:val="00EC2719"/>
    <w:rsid w:val="00EE1AC4"/>
    <w:rsid w:val="00F43EE0"/>
    <w:rsid w:val="00FC6FD2"/>
    <w:rsid w:val="00FF7FE6"/>
    <w:rsid w:val="03D53FB3"/>
    <w:rsid w:val="059A6F63"/>
    <w:rsid w:val="0BEE0B89"/>
    <w:rsid w:val="0D1855C2"/>
    <w:rsid w:val="0DAD6E28"/>
    <w:rsid w:val="123C57D7"/>
    <w:rsid w:val="1E2D21C5"/>
    <w:rsid w:val="22D83092"/>
    <w:rsid w:val="33974022"/>
    <w:rsid w:val="38492D82"/>
    <w:rsid w:val="3A6E2E29"/>
    <w:rsid w:val="4BEA2ED9"/>
    <w:rsid w:val="4D9063F0"/>
    <w:rsid w:val="631E1955"/>
    <w:rsid w:val="70F26D42"/>
    <w:rsid w:val="733661B8"/>
    <w:rsid w:val="740D45BD"/>
    <w:rsid w:val="7A2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apple-converted-space"/>
    <w:basedOn w:val="5"/>
    <w:qFormat/>
    <w:uiPriority w:val="99"/>
    <w:rPr>
      <w:rFonts w:cs="Times New Roman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941</Words>
  <Characters>945</Characters>
  <Lines>7</Lines>
  <Paragraphs>2</Paragraphs>
  <TotalTime>6</TotalTime>
  <ScaleCrop>false</ScaleCrop>
  <LinksUpToDate>false</LinksUpToDate>
  <CharactersWithSpaces>962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2018-04-13T01:47:00Z</dcterms:created>
  <dc:creator>Sky123.Org</dc:creator>
  <cp:lastModifiedBy>当当</cp:lastModifiedBy>
  <dcterms:modified xsi:type="dcterms:W3CDTF">2023-05-15T09:27:08Z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FB9E95D342334FE18C92FB580C33B803_12</vt:lpwstr>
  </property>
</Properties>
</file>