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3" w:rightChars="1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  <w:t>关于举办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  <w:t>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  <w:t>届大学生职业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3" w:rightChars="1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  <w:t>规划大赛的通知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23" w:rightChars="11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23" w:rightChars="1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班级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23" w:rightChars="11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FF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浙江省大学生创新创业大赛组委会关于举办“中行杯”第十四届浙江省大学生职业规划大赛的通知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浙大创赛组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赛组〔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和学校《关于举办湖州师范学院第十五届大学生职业规划大赛的通知》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决定举办理学院第十五届大学生职业规划大赛。现将有关事项通知如下：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一、大赛主题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筑梦青春志在四方，规划启航职引未来。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二、大赛目标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对接省赛、校赛，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通过举办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学院大学生职业规划大赛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落实立德树人根本任务，强化就业育人实效，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更好实现以赛促学，引导大学生树立正确的成才观、就业观和择业观，科学合理规划学业与职业发展，提升就业竞争力；以赛促教，促进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大学生生涯教育水平，做实做细毕业生就业指导服务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全力促进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毕业生高质量充分就业。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、大赛内容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9" w:firstLineChars="205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主体赛事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包括学生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成长赛道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就业赛道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9" w:firstLineChars="205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1.成长赛道。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面向中低年级学生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大一、大二、大三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，考察其职业发展规划的科学性和围绕实现职业目标的成长过程，通过学习实践持续提升职业目标达成度，增强综合素质和能力。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（见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9" w:firstLineChars="20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2.就业赛道。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面向高年级学生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大三、大四、研究生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考察其求职实战能力，个人发展路径与经济社会发展需要的适应度，就业能力与职业目标和岗位要求的契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合度。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（见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、大赛赛制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大赛采用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学院初赛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级赛制。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9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学院初赛。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学院参照大赛成长赛道、就业赛道方案，根据每位同学作品进行评分，确定院赛名单。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9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院级决赛。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入围院级决赛参赛选手约30人，其中成长赛道约15人，就业赛道约15人，具体根据院级初赛选拔结果确定。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9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（五）奖项设置。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成长赛道和就业赛道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分别设置一等奖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二等奖若干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，另设单项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、赛程安排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9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参赛报名（2023年10月10日-10月20日）。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参赛选手通过全国大学生职业规划大赛平台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(以下简称大赛平台，网址: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zgs.chsi.com.cn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)进行报名。（10月15日前完成网上报名；待学校审核完毕后上传比赛作品）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9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院级决赛（2023年10月20日-10月25日）。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学院通过各班选手上报材料进行评分，按最终作品的评分高低确定参加院级决赛名单。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9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校级复赛（2023年10月25日-10月29日）。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学校组织专家对学院决赛材料进行网上评审，确定入围校级复赛人选。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9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校级决赛（2023年11月初）。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入围校级决赛选手通过现场比赛决出各类奖项，具体安排另行通知。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（一）大赛成长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赛道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、就业赛道参赛选手须为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湖州师范学院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全日制在校学生。每名选手结合自身条件选择符合要求的一个赛道报名参赛。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（二）参赛选手应按要求在大赛平台准确填写报名信息，提交材料应坚持真实性原则，不得含有违法违规内容，否则将丧失参赛资格、所获奖项等相关权利，自负一切法律责任。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网上报名。①登录报名网址，使用学信网账号进行登录。若忘记密码，可点击“找回密码”来进行密码找回；若无学信网账号，可点击“注册”按要求进行新账号注册。②选手先在系统登录报名；③参赛作品完成后在10月20号前在系统内上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（二）指导老师。指导老师选择辅导员或者其他老师；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1.蔡维超 15868297339；2.刁韩杰15857126891；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3.郑博文 18367225695；4.李维征18367252587；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5.何泽凡 17862908015。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附件: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  <w:t>1.第十四届浙江省大学生职业规划大赛成长赛道方案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23" w:rightChars="11" w:firstLine="1400" w:firstLineChars="500"/>
        <w:jc w:val="both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  <w:t>2.第十四届浙江省大学生职业规划大赛就业赛道方案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1408" w:firstLineChars="503"/>
        <w:jc w:val="both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  <w:t>3.全国大学生职业规划大赛学生操作手册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23" w:rightChars="11"/>
        <w:jc w:val="both"/>
        <w:textAlignment w:val="auto"/>
        <w:rPr>
          <w:rFonts w:hint="default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23" w:rightChars="11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-19" w:leftChars="-9" w:right="23" w:rightChars="11" w:firstLine="656" w:firstLineChars="20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</w:t>
      </w:r>
    </w:p>
    <w:p/>
    <w:sectPr>
      <w:foot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D39E7"/>
    <w:multiLevelType w:val="singleLevel"/>
    <w:tmpl w:val="5D1D39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mU2YTA1Y2UxZmQzZTMyMzJjMjM5ZWYxZTIyZGIifQ=="/>
  </w:docVars>
  <w:rsids>
    <w:rsidRoot w:val="67370A8B"/>
    <w:rsid w:val="4F473CA0"/>
    <w:rsid w:val="66EA2A00"/>
    <w:rsid w:val="6737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2023-10-12T07:30:00Z</dcterms:created>
  <dc:creator>unique</dc:creator>
  <cp:lastModifiedBy>unique</cp:lastModifiedBy>
  <dcterms:modified xsi:type="dcterms:W3CDTF">2023-10-12T08:46:51Z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3AEC82ACA06A46C198AD75EF447F9638_11</vt:lpwstr>
  </property>
</Properties>
</file>